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2BD" w:rsidRPr="00ED42BD" w:rsidRDefault="00ED42BD" w:rsidP="00ED42BD">
      <w:pPr>
        <w:jc w:val="center"/>
        <w:rPr>
          <w:b/>
          <w:sz w:val="28"/>
          <w:szCs w:val="28"/>
          <w:lang w:val="en-US"/>
        </w:rPr>
      </w:pPr>
      <w:r w:rsidRPr="00ED42BD">
        <w:rPr>
          <w:b/>
          <w:sz w:val="28"/>
          <w:szCs w:val="28"/>
          <w:lang w:val="kk-KZ"/>
        </w:rPr>
        <w:t>ә</w:t>
      </w:r>
      <w:r w:rsidRPr="00ED42BD">
        <w:rPr>
          <w:b/>
          <w:sz w:val="28"/>
          <w:szCs w:val="28"/>
        </w:rPr>
        <w:t>л</w:t>
      </w:r>
      <w:r w:rsidRPr="00ED42BD">
        <w:rPr>
          <w:b/>
          <w:sz w:val="28"/>
          <w:szCs w:val="28"/>
          <w:lang w:val="en-US"/>
        </w:rPr>
        <w:t>-</w:t>
      </w:r>
      <w:proofErr w:type="spellStart"/>
      <w:r w:rsidRPr="00ED42BD">
        <w:rPr>
          <w:b/>
          <w:sz w:val="28"/>
          <w:szCs w:val="28"/>
        </w:rPr>
        <w:t>Фараби</w:t>
      </w:r>
      <w:proofErr w:type="spellEnd"/>
      <w:r w:rsidRPr="00ED42BD">
        <w:rPr>
          <w:b/>
          <w:sz w:val="28"/>
          <w:szCs w:val="28"/>
          <w:lang w:val="kk-KZ"/>
        </w:rPr>
        <w:t xml:space="preserve"> атындағы  Қазақ ұлттық университеті</w:t>
      </w:r>
    </w:p>
    <w:p w:rsidR="00ED42BD" w:rsidRPr="00ED42BD" w:rsidRDefault="00ED42BD" w:rsidP="00ED42BD">
      <w:pPr>
        <w:jc w:val="center"/>
        <w:rPr>
          <w:b/>
          <w:sz w:val="28"/>
          <w:szCs w:val="28"/>
          <w:lang w:val="kk-KZ"/>
        </w:rPr>
      </w:pPr>
      <w:r w:rsidRPr="00ED42BD">
        <w:rPr>
          <w:b/>
          <w:sz w:val="28"/>
          <w:szCs w:val="28"/>
          <w:lang w:val="kk-KZ"/>
        </w:rPr>
        <w:t>Философия және саясаттану факультеті</w:t>
      </w:r>
    </w:p>
    <w:p w:rsidR="00ED42BD" w:rsidRPr="00ED42BD" w:rsidRDefault="00ED42BD" w:rsidP="00ED42BD">
      <w:pPr>
        <w:pStyle w:val="1"/>
        <w:spacing w:before="0" w:after="0"/>
        <w:jc w:val="center"/>
        <w:rPr>
          <w:rFonts w:ascii="Times New Roman" w:hAnsi="Times New Roman"/>
          <w:sz w:val="28"/>
          <w:szCs w:val="28"/>
          <w:lang w:val="kk-KZ"/>
        </w:rPr>
      </w:pPr>
      <w:r w:rsidRPr="00ED42BD">
        <w:rPr>
          <w:rFonts w:ascii="Times New Roman" w:hAnsi="Times New Roman"/>
          <w:sz w:val="28"/>
          <w:szCs w:val="28"/>
          <w:lang w:val="kk-KZ"/>
        </w:rPr>
        <w:t>Дінтану және мәдениеттану кафедрасы</w:t>
      </w:r>
    </w:p>
    <w:p w:rsidR="00ED42BD" w:rsidRDefault="00ED42BD" w:rsidP="00ED42BD">
      <w:pPr>
        <w:pStyle w:val="1"/>
        <w:spacing w:before="0" w:after="0"/>
        <w:jc w:val="right"/>
        <w:rPr>
          <w:sz w:val="28"/>
          <w:szCs w:val="28"/>
          <w:lang w:val="kk-KZ"/>
        </w:rPr>
      </w:pPr>
    </w:p>
    <w:p w:rsidR="00ED42BD" w:rsidRDefault="00ED42BD" w:rsidP="00ED42BD">
      <w:pPr>
        <w:pStyle w:val="1"/>
        <w:spacing w:before="0" w:after="0"/>
        <w:jc w:val="right"/>
        <w:rPr>
          <w:sz w:val="28"/>
          <w:szCs w:val="28"/>
          <w:lang w:val="kk-KZ"/>
        </w:rPr>
      </w:pPr>
    </w:p>
    <w:p w:rsidR="00ED42BD" w:rsidRDefault="00ED42BD" w:rsidP="00ED42BD">
      <w:pPr>
        <w:pStyle w:val="1"/>
        <w:spacing w:before="0" w:after="0"/>
        <w:jc w:val="right"/>
        <w:rPr>
          <w:sz w:val="28"/>
          <w:szCs w:val="28"/>
          <w:lang w:val="kk-KZ"/>
        </w:rPr>
      </w:pPr>
    </w:p>
    <w:p w:rsidR="00ED42BD" w:rsidRPr="00ED42BD" w:rsidRDefault="00ED42BD" w:rsidP="00ED42BD">
      <w:pPr>
        <w:pStyle w:val="1"/>
        <w:spacing w:before="0" w:after="0"/>
        <w:jc w:val="right"/>
        <w:rPr>
          <w:rFonts w:ascii="Times New Roman" w:hAnsi="Times New Roman"/>
          <w:b w:val="0"/>
          <w:sz w:val="28"/>
          <w:szCs w:val="28"/>
          <w:lang w:val="kk-KZ"/>
        </w:rPr>
      </w:pPr>
      <w:r w:rsidRPr="00ED42BD">
        <w:rPr>
          <w:rFonts w:ascii="Times New Roman" w:hAnsi="Times New Roman"/>
          <w:b w:val="0"/>
          <w:sz w:val="28"/>
          <w:szCs w:val="28"/>
          <w:lang w:val="kk-KZ"/>
        </w:rPr>
        <w:t xml:space="preserve"> Философия және саясаттану факультетінің </w:t>
      </w:r>
    </w:p>
    <w:p w:rsidR="00ED42BD" w:rsidRPr="00ED42BD" w:rsidRDefault="00ED42BD" w:rsidP="00ED42BD">
      <w:pPr>
        <w:keepNext/>
        <w:jc w:val="right"/>
        <w:outlineLvl w:val="0"/>
        <w:rPr>
          <w:bCs/>
          <w:kern w:val="32"/>
          <w:sz w:val="28"/>
          <w:szCs w:val="28"/>
          <w:lang w:val="kk-KZ"/>
        </w:rPr>
      </w:pPr>
      <w:r w:rsidRPr="00ED42BD">
        <w:rPr>
          <w:bCs/>
          <w:kern w:val="32"/>
          <w:sz w:val="28"/>
          <w:szCs w:val="28"/>
          <w:lang w:val="kk-KZ"/>
        </w:rPr>
        <w:t xml:space="preserve">Ғылыми кеңесінде бекітілді </w:t>
      </w:r>
    </w:p>
    <w:p w:rsidR="00ED42BD" w:rsidRPr="00ED42BD" w:rsidRDefault="00ED42BD" w:rsidP="00ED42BD">
      <w:pPr>
        <w:jc w:val="right"/>
        <w:outlineLvl w:val="6"/>
        <w:rPr>
          <w:sz w:val="28"/>
          <w:szCs w:val="28"/>
          <w:lang w:val="kk-KZ"/>
        </w:rPr>
      </w:pPr>
      <w:r w:rsidRPr="00ED42BD">
        <w:rPr>
          <w:sz w:val="28"/>
          <w:szCs w:val="28"/>
          <w:lang w:val="kk-KZ"/>
        </w:rPr>
        <w:t>Факультет деканы</w:t>
      </w:r>
    </w:p>
    <w:p w:rsidR="00ED42BD" w:rsidRPr="00ED42BD" w:rsidRDefault="00ED42BD" w:rsidP="00ED42BD">
      <w:pPr>
        <w:jc w:val="right"/>
        <w:outlineLvl w:val="6"/>
        <w:rPr>
          <w:sz w:val="28"/>
          <w:szCs w:val="28"/>
          <w:lang w:val="kk-KZ"/>
        </w:rPr>
      </w:pPr>
      <w:r w:rsidRPr="00ED42BD">
        <w:rPr>
          <w:sz w:val="28"/>
          <w:szCs w:val="28"/>
          <w:lang w:val="kk-KZ"/>
        </w:rPr>
        <w:t xml:space="preserve"> ____________ А.Р. Масалимова </w:t>
      </w:r>
    </w:p>
    <w:p w:rsidR="00ED42BD" w:rsidRPr="00ED42BD" w:rsidRDefault="0020022A" w:rsidP="00ED42BD">
      <w:pPr>
        <w:jc w:val="right"/>
        <w:rPr>
          <w:sz w:val="28"/>
          <w:szCs w:val="28"/>
          <w:lang w:val="kk-KZ"/>
        </w:rPr>
      </w:pPr>
      <w:r>
        <w:rPr>
          <w:sz w:val="28"/>
          <w:szCs w:val="28"/>
          <w:lang w:val="kk-KZ"/>
        </w:rPr>
        <w:t xml:space="preserve"> № 1 хаттама  «29</w:t>
      </w:r>
      <w:r w:rsidR="00ED42BD">
        <w:rPr>
          <w:sz w:val="28"/>
          <w:szCs w:val="28"/>
          <w:lang w:val="kk-KZ"/>
        </w:rPr>
        <w:t>» тамыз</w:t>
      </w:r>
      <w:r>
        <w:rPr>
          <w:sz w:val="28"/>
          <w:szCs w:val="28"/>
          <w:lang w:val="kk-KZ"/>
        </w:rPr>
        <w:t xml:space="preserve"> 2018</w:t>
      </w:r>
      <w:r w:rsidR="00ED42BD" w:rsidRPr="00ED42BD">
        <w:rPr>
          <w:sz w:val="28"/>
          <w:szCs w:val="28"/>
          <w:lang w:val="kk-KZ"/>
        </w:rPr>
        <w:t xml:space="preserve"> ж.</w:t>
      </w:r>
    </w:p>
    <w:p w:rsidR="00ED42BD" w:rsidRPr="00ED42BD" w:rsidRDefault="00ED42BD" w:rsidP="00ED42BD">
      <w:pPr>
        <w:jc w:val="center"/>
        <w:rPr>
          <w:b/>
          <w:sz w:val="28"/>
          <w:szCs w:val="28"/>
          <w:lang w:val="kk-KZ"/>
        </w:rPr>
      </w:pPr>
    </w:p>
    <w:p w:rsidR="00ED42BD" w:rsidRPr="00ED42BD" w:rsidRDefault="00ED42BD" w:rsidP="00ED42BD">
      <w:pPr>
        <w:jc w:val="center"/>
        <w:rPr>
          <w:b/>
          <w:sz w:val="28"/>
          <w:szCs w:val="28"/>
          <w:lang w:val="kk-KZ"/>
        </w:rPr>
      </w:pPr>
    </w:p>
    <w:tbl>
      <w:tblPr>
        <w:tblW w:w="0" w:type="auto"/>
        <w:tblLayout w:type="fixed"/>
        <w:tblLook w:val="04A0" w:firstRow="1" w:lastRow="0" w:firstColumn="1" w:lastColumn="0" w:noHBand="0" w:noVBand="1"/>
      </w:tblPr>
      <w:tblGrid>
        <w:gridCol w:w="5148"/>
      </w:tblGrid>
      <w:tr w:rsidR="00ED42BD" w:rsidRPr="00ED42BD" w:rsidTr="00FD0304">
        <w:tc>
          <w:tcPr>
            <w:tcW w:w="5148" w:type="dxa"/>
          </w:tcPr>
          <w:p w:rsidR="00ED42BD" w:rsidRPr="00ED42BD" w:rsidRDefault="00ED42BD" w:rsidP="00ED42BD">
            <w:pPr>
              <w:ind w:firstLine="720"/>
              <w:jc w:val="both"/>
              <w:rPr>
                <w:b/>
                <w:sz w:val="28"/>
                <w:szCs w:val="28"/>
                <w:lang w:val="kk-KZ" w:eastAsia="en-US"/>
              </w:rPr>
            </w:pPr>
          </w:p>
          <w:p w:rsidR="00ED42BD" w:rsidRPr="00ED42BD" w:rsidRDefault="00ED42BD" w:rsidP="00ED42BD">
            <w:pPr>
              <w:ind w:firstLine="720"/>
              <w:jc w:val="both"/>
              <w:rPr>
                <w:b/>
                <w:sz w:val="28"/>
                <w:szCs w:val="28"/>
                <w:lang w:val="kk-KZ" w:eastAsia="en-US"/>
              </w:rPr>
            </w:pPr>
          </w:p>
          <w:p w:rsidR="00ED42BD" w:rsidRPr="007450CF" w:rsidRDefault="00ED42BD" w:rsidP="00ED42BD">
            <w:pPr>
              <w:jc w:val="right"/>
              <w:rPr>
                <w:sz w:val="28"/>
                <w:szCs w:val="28"/>
                <w:lang w:eastAsia="en-US"/>
              </w:rPr>
            </w:pPr>
          </w:p>
          <w:p w:rsidR="00ED42BD" w:rsidRPr="007450CF" w:rsidRDefault="00ED42BD" w:rsidP="00ED42BD">
            <w:pPr>
              <w:jc w:val="both"/>
              <w:rPr>
                <w:sz w:val="28"/>
                <w:szCs w:val="28"/>
                <w:lang w:eastAsia="en-US"/>
              </w:rPr>
            </w:pPr>
            <w:r w:rsidRPr="007450CF">
              <w:rPr>
                <w:sz w:val="28"/>
                <w:szCs w:val="28"/>
                <w:lang w:eastAsia="en-US"/>
              </w:rPr>
              <w:t xml:space="preserve">      </w:t>
            </w:r>
          </w:p>
          <w:p w:rsidR="00ED42BD" w:rsidRPr="007450CF" w:rsidRDefault="00ED42BD" w:rsidP="00ED42BD">
            <w:pPr>
              <w:jc w:val="both"/>
              <w:rPr>
                <w:sz w:val="28"/>
                <w:szCs w:val="28"/>
                <w:lang w:eastAsia="en-US"/>
              </w:rPr>
            </w:pPr>
            <w:r w:rsidRPr="007450CF">
              <w:rPr>
                <w:sz w:val="28"/>
                <w:szCs w:val="28"/>
                <w:lang w:eastAsia="en-US"/>
              </w:rPr>
              <w:t xml:space="preserve">  </w:t>
            </w:r>
          </w:p>
        </w:tc>
      </w:tr>
    </w:tbl>
    <w:p w:rsidR="00ED42BD" w:rsidRPr="00ED42BD" w:rsidRDefault="00ED42BD" w:rsidP="00ED42BD">
      <w:pPr>
        <w:keepNext/>
        <w:tabs>
          <w:tab w:val="left" w:pos="2505"/>
        </w:tabs>
        <w:outlineLvl w:val="0"/>
        <w:rPr>
          <w:b/>
          <w:bCs/>
          <w:sz w:val="28"/>
          <w:szCs w:val="28"/>
          <w:lang w:val="kk-KZ"/>
        </w:rPr>
      </w:pPr>
    </w:p>
    <w:p w:rsidR="00ED42BD" w:rsidRPr="00ED42BD" w:rsidRDefault="00ED42BD" w:rsidP="00ED42BD">
      <w:pPr>
        <w:keepNext/>
        <w:jc w:val="center"/>
        <w:outlineLvl w:val="0"/>
        <w:rPr>
          <w:b/>
          <w:bCs/>
          <w:sz w:val="28"/>
          <w:szCs w:val="28"/>
          <w:lang w:val="kk-KZ"/>
        </w:rPr>
      </w:pPr>
      <w:r w:rsidRPr="00ED42BD">
        <w:rPr>
          <w:b/>
          <w:bCs/>
          <w:sz w:val="28"/>
          <w:szCs w:val="28"/>
          <w:lang w:val="kk-KZ"/>
        </w:rPr>
        <w:t>ПӘННІҢ ОҚУ-ӘДІСТЕМЕЛІК  КЕШЕНІ</w:t>
      </w:r>
    </w:p>
    <w:p w:rsidR="00ED42BD" w:rsidRPr="00ED42BD" w:rsidRDefault="00ED42BD" w:rsidP="00ED42BD">
      <w:pPr>
        <w:keepNext/>
        <w:autoSpaceDE w:val="0"/>
        <w:autoSpaceDN w:val="0"/>
        <w:jc w:val="center"/>
        <w:outlineLvl w:val="2"/>
        <w:rPr>
          <w:sz w:val="28"/>
          <w:szCs w:val="28"/>
          <w:u w:val="single"/>
          <w:lang w:val="kk-KZ"/>
        </w:rPr>
      </w:pPr>
    </w:p>
    <w:p w:rsidR="00ED42BD" w:rsidRPr="00ED42BD" w:rsidRDefault="00ED42BD" w:rsidP="00ED42BD">
      <w:pPr>
        <w:keepNext/>
        <w:autoSpaceDE w:val="0"/>
        <w:autoSpaceDN w:val="0"/>
        <w:jc w:val="center"/>
        <w:outlineLvl w:val="2"/>
        <w:rPr>
          <w:sz w:val="28"/>
          <w:szCs w:val="28"/>
          <w:u w:val="single"/>
          <w:lang w:val="kk-KZ"/>
        </w:rPr>
      </w:pPr>
    </w:p>
    <w:p w:rsidR="00ED42BD" w:rsidRPr="00ED42BD" w:rsidRDefault="0020022A" w:rsidP="00ED42BD">
      <w:pPr>
        <w:keepNext/>
        <w:keepLines/>
        <w:spacing w:before="200"/>
        <w:jc w:val="center"/>
        <w:outlineLvl w:val="2"/>
        <w:rPr>
          <w:rFonts w:eastAsiaTheme="majorEastAsia"/>
          <w:b/>
          <w:bCs/>
          <w:sz w:val="28"/>
          <w:szCs w:val="28"/>
          <w:lang w:val="kk-KZ"/>
        </w:rPr>
      </w:pPr>
      <w:r w:rsidRPr="0020022A">
        <w:rPr>
          <w:b/>
          <w:lang w:val="kk-KZ" w:eastAsia="en-GB"/>
        </w:rPr>
        <w:t>EK 5207</w:t>
      </w:r>
      <w:r w:rsidR="00ED42BD" w:rsidRPr="00ED42BD">
        <w:rPr>
          <w:rFonts w:eastAsiaTheme="majorEastAsia"/>
          <w:b/>
          <w:bCs/>
          <w:sz w:val="28"/>
          <w:szCs w:val="28"/>
          <w:lang w:val="kk-KZ"/>
        </w:rPr>
        <w:t xml:space="preserve"> «</w:t>
      </w:r>
      <w:bookmarkStart w:id="0" w:name="_GoBack"/>
      <w:r w:rsidR="00ED42BD">
        <w:rPr>
          <w:rFonts w:eastAsiaTheme="majorEastAsia"/>
          <w:b/>
          <w:bCs/>
          <w:sz w:val="28"/>
          <w:szCs w:val="28"/>
          <w:lang w:val="kk-KZ"/>
        </w:rPr>
        <w:t>Мәдениет экологиясы</w:t>
      </w:r>
      <w:bookmarkEnd w:id="0"/>
      <w:r w:rsidR="00ED42BD" w:rsidRPr="00ED42BD">
        <w:rPr>
          <w:rFonts w:eastAsiaTheme="majorEastAsia"/>
          <w:b/>
          <w:bCs/>
          <w:sz w:val="28"/>
          <w:szCs w:val="28"/>
          <w:lang w:val="kk-KZ"/>
        </w:rPr>
        <w:t>»</w:t>
      </w:r>
    </w:p>
    <w:p w:rsidR="00ED42BD" w:rsidRPr="00ED42BD" w:rsidRDefault="00ED42BD" w:rsidP="00ED42BD">
      <w:pPr>
        <w:jc w:val="center"/>
        <w:rPr>
          <w:sz w:val="28"/>
          <w:szCs w:val="28"/>
          <w:lang w:val="kk-KZ"/>
        </w:rPr>
      </w:pPr>
    </w:p>
    <w:p w:rsidR="00ED42BD" w:rsidRPr="00ED42BD" w:rsidRDefault="00ED42BD" w:rsidP="00ED42BD">
      <w:pPr>
        <w:spacing w:after="120"/>
        <w:ind w:left="283" w:firstLine="469"/>
        <w:jc w:val="center"/>
        <w:rPr>
          <w:rFonts w:eastAsiaTheme="minorEastAsia"/>
          <w:sz w:val="28"/>
          <w:szCs w:val="28"/>
          <w:lang w:val="kk-KZ"/>
        </w:rPr>
      </w:pPr>
      <w:r w:rsidRPr="00ED42BD">
        <w:rPr>
          <w:rFonts w:eastAsiaTheme="minorEastAsia"/>
          <w:sz w:val="28"/>
          <w:szCs w:val="28"/>
          <w:lang w:val="kk-KZ"/>
        </w:rPr>
        <w:t>Мамандық «6М020400» - Мәдениеттану</w:t>
      </w:r>
    </w:p>
    <w:p w:rsidR="00ED42BD" w:rsidRPr="00ED42BD" w:rsidRDefault="00ED42BD" w:rsidP="00ED42BD">
      <w:pPr>
        <w:spacing w:after="120"/>
        <w:ind w:left="283" w:firstLine="469"/>
        <w:jc w:val="center"/>
        <w:rPr>
          <w:rFonts w:eastAsiaTheme="minorEastAsia"/>
          <w:sz w:val="28"/>
          <w:szCs w:val="28"/>
          <w:lang w:val="kk-KZ"/>
        </w:rPr>
      </w:pPr>
      <w:r w:rsidRPr="00ED42BD">
        <w:rPr>
          <w:rFonts w:eastAsiaTheme="minorEastAsia"/>
          <w:sz w:val="28"/>
          <w:szCs w:val="28"/>
          <w:lang w:val="kk-KZ"/>
        </w:rPr>
        <w:t xml:space="preserve"> (ғылыми және педагогикалық бағыт)</w:t>
      </w:r>
    </w:p>
    <w:p w:rsidR="00ED42BD" w:rsidRPr="00ED42BD" w:rsidRDefault="00ED42BD" w:rsidP="00ED42BD">
      <w:pPr>
        <w:rPr>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spacing w:after="120" w:line="276" w:lineRule="auto"/>
        <w:ind w:left="283" w:firstLine="469"/>
        <w:jc w:val="center"/>
        <w:rPr>
          <w:rFonts w:eastAsiaTheme="minorEastAsia"/>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rPr>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jc w:val="center"/>
        <w:rPr>
          <w:sz w:val="28"/>
          <w:szCs w:val="28"/>
          <w:lang w:val="kk-KZ"/>
        </w:rPr>
      </w:pPr>
      <w:r>
        <w:rPr>
          <w:sz w:val="28"/>
          <w:szCs w:val="28"/>
          <w:lang w:val="kk-KZ"/>
        </w:rPr>
        <w:t>Курс – 1</w:t>
      </w:r>
    </w:p>
    <w:p w:rsidR="00ED42BD" w:rsidRPr="00ED42BD" w:rsidRDefault="00ED42BD" w:rsidP="00ED42BD">
      <w:pPr>
        <w:jc w:val="center"/>
        <w:rPr>
          <w:sz w:val="28"/>
          <w:szCs w:val="28"/>
          <w:lang w:val="kk-KZ"/>
        </w:rPr>
      </w:pPr>
      <w:r>
        <w:rPr>
          <w:sz w:val="28"/>
          <w:szCs w:val="28"/>
          <w:lang w:val="kk-KZ"/>
        </w:rPr>
        <w:t>Семестр – 1</w:t>
      </w:r>
    </w:p>
    <w:p w:rsidR="00ED42BD" w:rsidRPr="00ED42BD" w:rsidRDefault="00ED42BD" w:rsidP="00ED42BD">
      <w:pPr>
        <w:jc w:val="center"/>
        <w:rPr>
          <w:sz w:val="28"/>
          <w:szCs w:val="28"/>
          <w:lang w:val="kk-KZ"/>
        </w:rPr>
      </w:pPr>
      <w:r w:rsidRPr="00ED42BD">
        <w:rPr>
          <w:sz w:val="28"/>
          <w:szCs w:val="28"/>
          <w:lang w:val="kk-KZ"/>
        </w:rPr>
        <w:t>Кредит саны  – 3</w:t>
      </w:r>
    </w:p>
    <w:p w:rsidR="00ED42BD" w:rsidRPr="00ED42BD" w:rsidRDefault="00ED42BD" w:rsidP="00ED42BD">
      <w:pPr>
        <w:jc w:val="center"/>
        <w:rPr>
          <w:sz w:val="28"/>
          <w:szCs w:val="28"/>
          <w:lang w:val="kk-KZ"/>
        </w:rPr>
      </w:pPr>
    </w:p>
    <w:p w:rsidR="00ED42BD" w:rsidRPr="00ED42BD" w:rsidRDefault="00ED42BD" w:rsidP="00ED42BD">
      <w:pPr>
        <w:rPr>
          <w:rFonts w:eastAsiaTheme="minorEastAsia"/>
          <w:b/>
          <w:sz w:val="28"/>
          <w:szCs w:val="28"/>
          <w:lang w:val="kk-KZ"/>
        </w:rPr>
      </w:pPr>
    </w:p>
    <w:p w:rsidR="00ED42BD" w:rsidRDefault="00ED42BD" w:rsidP="00ED42BD">
      <w:pPr>
        <w:jc w:val="center"/>
        <w:rPr>
          <w:rFonts w:eastAsiaTheme="minorEastAsia"/>
          <w:b/>
          <w:sz w:val="28"/>
          <w:szCs w:val="28"/>
          <w:lang w:val="kk-KZ"/>
        </w:rPr>
      </w:pPr>
    </w:p>
    <w:p w:rsidR="00ED42BD" w:rsidRDefault="00ED42BD" w:rsidP="00ED42BD">
      <w:pPr>
        <w:rPr>
          <w:rFonts w:eastAsiaTheme="minorEastAsia"/>
          <w:b/>
          <w:sz w:val="28"/>
          <w:szCs w:val="28"/>
          <w:lang w:val="kk-KZ"/>
        </w:rPr>
      </w:pPr>
    </w:p>
    <w:p w:rsidR="00ED42BD" w:rsidRPr="00ED42BD" w:rsidRDefault="002E3039" w:rsidP="00ED42BD">
      <w:pPr>
        <w:jc w:val="center"/>
        <w:rPr>
          <w:rFonts w:eastAsiaTheme="minorEastAsia"/>
          <w:b/>
          <w:sz w:val="28"/>
          <w:szCs w:val="28"/>
          <w:lang w:val="kk-KZ"/>
        </w:rPr>
      </w:pPr>
      <w:r>
        <w:rPr>
          <w:rFonts w:eastAsiaTheme="minorEastAsia"/>
          <w:b/>
          <w:sz w:val="28"/>
          <w:szCs w:val="28"/>
          <w:lang w:val="kk-KZ"/>
        </w:rPr>
        <w:t>Алматы 2018</w:t>
      </w:r>
      <w:r w:rsidR="00ED42BD" w:rsidRPr="00ED42BD">
        <w:rPr>
          <w:rFonts w:eastAsiaTheme="minorEastAsia"/>
          <w:b/>
          <w:sz w:val="28"/>
          <w:szCs w:val="28"/>
          <w:lang w:val="kk-KZ"/>
        </w:rPr>
        <w:t xml:space="preserve"> ж.</w:t>
      </w:r>
    </w:p>
    <w:p w:rsidR="00ED42BD" w:rsidRPr="00ED42BD" w:rsidRDefault="00ED42BD" w:rsidP="00ED42BD">
      <w:pPr>
        <w:jc w:val="center"/>
        <w:rPr>
          <w:rFonts w:eastAsiaTheme="minorEastAsia"/>
          <w:b/>
          <w:sz w:val="28"/>
          <w:szCs w:val="28"/>
          <w:lang w:val="kk-KZ"/>
        </w:rPr>
      </w:pPr>
    </w:p>
    <w:p w:rsidR="00ED42BD" w:rsidRPr="00ED42BD" w:rsidRDefault="00ED42BD" w:rsidP="00ED42BD">
      <w:pPr>
        <w:jc w:val="both"/>
        <w:rPr>
          <w:rFonts w:eastAsiaTheme="minorEastAsia"/>
          <w:sz w:val="28"/>
          <w:szCs w:val="28"/>
          <w:lang w:val="kk-KZ"/>
        </w:rPr>
      </w:pPr>
      <w:r w:rsidRPr="00ED42BD">
        <w:rPr>
          <w:rFonts w:eastAsiaTheme="minorEastAsia"/>
          <w:sz w:val="28"/>
          <w:szCs w:val="28"/>
          <w:lang w:val="kk-KZ"/>
        </w:rPr>
        <w:t xml:space="preserve">Пәннің оқу-әдістемелік кешенін филос. ғ.д., профессор Т.Х. Ғабитов дайындаған.  </w:t>
      </w:r>
    </w:p>
    <w:p w:rsidR="00ED42BD" w:rsidRDefault="00ED42BD" w:rsidP="00ED42BD">
      <w:pPr>
        <w:jc w:val="both"/>
        <w:rPr>
          <w:sz w:val="28"/>
          <w:szCs w:val="28"/>
          <w:lang w:val="kk-KZ"/>
        </w:rPr>
      </w:pPr>
    </w:p>
    <w:p w:rsidR="00ED42BD" w:rsidRPr="00ED42BD" w:rsidRDefault="00ED42BD" w:rsidP="00ED42BD">
      <w:pPr>
        <w:jc w:val="both"/>
        <w:rPr>
          <w:sz w:val="28"/>
          <w:szCs w:val="28"/>
          <w:lang w:val="kk-KZ"/>
        </w:rPr>
      </w:pPr>
    </w:p>
    <w:p w:rsidR="00ED42BD" w:rsidRPr="00ED42BD" w:rsidRDefault="00ED42BD" w:rsidP="00ED42BD">
      <w:pPr>
        <w:jc w:val="both"/>
        <w:rPr>
          <w:sz w:val="28"/>
          <w:szCs w:val="28"/>
          <w:lang w:val="kk-KZ"/>
        </w:rPr>
      </w:pPr>
      <w:r w:rsidRPr="00ED42BD">
        <w:rPr>
          <w:sz w:val="28"/>
          <w:szCs w:val="28"/>
          <w:lang w:val="kk-KZ"/>
        </w:rPr>
        <w:t>«6М020400» - Мәдениеттану</w:t>
      </w:r>
      <w:r w:rsidRPr="00ED42BD">
        <w:rPr>
          <w:sz w:val="28"/>
          <w:szCs w:val="28"/>
          <w:lang w:val="kk-KZ" w:eastAsia="en-GB"/>
        </w:rPr>
        <w:t xml:space="preserve"> </w:t>
      </w:r>
      <w:r w:rsidRPr="00ED42BD">
        <w:rPr>
          <w:sz w:val="28"/>
          <w:szCs w:val="28"/>
          <w:lang w:val="kk-KZ"/>
        </w:rPr>
        <w:t xml:space="preserve">мамандығының оқу жұмыс бағдарламасы негізінде. </w:t>
      </w:r>
    </w:p>
    <w:p w:rsidR="00ED42BD" w:rsidRPr="00ED42BD" w:rsidRDefault="00ED42BD" w:rsidP="00ED42BD">
      <w:pPr>
        <w:jc w:val="both"/>
        <w:rPr>
          <w:rFonts w:eastAsia="Batang"/>
          <w:sz w:val="28"/>
          <w:szCs w:val="28"/>
          <w:lang w:val="kk-KZ"/>
        </w:rPr>
      </w:pPr>
    </w:p>
    <w:p w:rsidR="00ED42BD" w:rsidRPr="00ED42BD" w:rsidRDefault="00ED42BD" w:rsidP="00ED42BD">
      <w:pPr>
        <w:rPr>
          <w:rFonts w:eastAsiaTheme="minorEastAsia"/>
          <w:sz w:val="28"/>
          <w:szCs w:val="28"/>
          <w:lang w:val="kk-KZ"/>
        </w:rPr>
      </w:pPr>
      <w:r w:rsidRPr="00ED42BD">
        <w:rPr>
          <w:rFonts w:eastAsiaTheme="minorEastAsia"/>
          <w:sz w:val="28"/>
          <w:szCs w:val="28"/>
          <w:lang w:val="kk-KZ"/>
        </w:rPr>
        <w:t xml:space="preserve">Дінтану және мәдениеттану кафедрасының мәжілісінде қаралып ұсынылды. </w:t>
      </w:r>
    </w:p>
    <w:p w:rsidR="00ED42BD" w:rsidRPr="00ED42BD" w:rsidRDefault="00ED42BD" w:rsidP="00ED42BD">
      <w:pPr>
        <w:jc w:val="both"/>
        <w:rPr>
          <w:sz w:val="28"/>
          <w:szCs w:val="28"/>
          <w:lang w:val="kk-KZ"/>
        </w:rPr>
      </w:pPr>
      <w:r>
        <w:rPr>
          <w:sz w:val="28"/>
          <w:szCs w:val="28"/>
          <w:lang w:val="kk-KZ"/>
        </w:rPr>
        <w:t>«24» тамыз</w:t>
      </w:r>
      <w:r w:rsidR="0020022A">
        <w:rPr>
          <w:sz w:val="28"/>
          <w:szCs w:val="28"/>
          <w:lang w:val="kk-KZ"/>
        </w:rPr>
        <w:t>, 2018 ж., хаттама № 1</w:t>
      </w:r>
      <w:r w:rsidRPr="00ED42BD">
        <w:rPr>
          <w:sz w:val="28"/>
          <w:szCs w:val="28"/>
          <w:u w:val="single"/>
          <w:lang w:val="kk-KZ"/>
        </w:rPr>
        <w:t xml:space="preserve"> </w:t>
      </w:r>
    </w:p>
    <w:p w:rsidR="00ED42BD" w:rsidRPr="00ED42BD" w:rsidRDefault="00ED42BD" w:rsidP="00ED42BD">
      <w:pPr>
        <w:jc w:val="both"/>
        <w:rPr>
          <w:sz w:val="28"/>
          <w:szCs w:val="28"/>
          <w:lang w:val="kk-KZ"/>
        </w:rPr>
      </w:pPr>
    </w:p>
    <w:p w:rsidR="00ED42BD" w:rsidRPr="00ED42BD" w:rsidRDefault="00ED42BD" w:rsidP="00ED42BD">
      <w:pPr>
        <w:jc w:val="both"/>
        <w:rPr>
          <w:sz w:val="28"/>
          <w:szCs w:val="28"/>
          <w:lang w:val="kk-KZ"/>
        </w:rPr>
      </w:pPr>
    </w:p>
    <w:p w:rsidR="00ED42BD" w:rsidRPr="00ED42BD" w:rsidRDefault="00ED42BD" w:rsidP="00ED42BD">
      <w:pPr>
        <w:jc w:val="both"/>
        <w:rPr>
          <w:sz w:val="28"/>
          <w:szCs w:val="28"/>
          <w:lang w:val="kk-KZ"/>
        </w:rPr>
      </w:pPr>
      <w:r w:rsidRPr="00ED42BD">
        <w:rPr>
          <w:sz w:val="28"/>
          <w:szCs w:val="28"/>
          <w:lang w:val="kk-KZ"/>
        </w:rPr>
        <w:t xml:space="preserve">Кафедра меңгерушісі </w:t>
      </w:r>
      <w:r w:rsidRPr="00ED42BD">
        <w:rPr>
          <w:sz w:val="28"/>
          <w:szCs w:val="28"/>
          <w:u w:val="single"/>
          <w:lang w:val="kk-KZ"/>
        </w:rPr>
        <w:tab/>
      </w:r>
      <w:r w:rsidRPr="00ED42BD">
        <w:rPr>
          <w:sz w:val="28"/>
          <w:szCs w:val="28"/>
          <w:u w:val="single"/>
          <w:lang w:val="kk-KZ"/>
        </w:rPr>
        <w:tab/>
      </w:r>
      <w:r w:rsidRPr="00ED42BD">
        <w:rPr>
          <w:sz w:val="28"/>
          <w:szCs w:val="28"/>
          <w:u w:val="single"/>
          <w:lang w:val="kk-KZ"/>
        </w:rPr>
        <w:tab/>
      </w:r>
      <w:r w:rsidRPr="00ED42BD">
        <w:rPr>
          <w:sz w:val="28"/>
          <w:szCs w:val="28"/>
          <w:u w:val="single"/>
          <w:lang w:val="kk-KZ"/>
        </w:rPr>
        <w:tab/>
      </w:r>
      <w:r w:rsidRPr="00ED42BD">
        <w:rPr>
          <w:sz w:val="28"/>
          <w:szCs w:val="28"/>
          <w:u w:val="single"/>
          <w:lang w:val="kk-KZ"/>
        </w:rPr>
        <w:tab/>
      </w:r>
      <w:r w:rsidRPr="00ED42BD">
        <w:rPr>
          <w:sz w:val="28"/>
          <w:szCs w:val="28"/>
          <w:lang w:val="kk-KZ"/>
        </w:rPr>
        <w:t xml:space="preserve">А.Д. Құрманалиева    </w:t>
      </w:r>
    </w:p>
    <w:p w:rsidR="00ED42BD" w:rsidRPr="00ED42BD" w:rsidRDefault="00ED42BD" w:rsidP="00ED42BD">
      <w:pPr>
        <w:jc w:val="both"/>
        <w:rPr>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rPr>
          <w:b/>
          <w:sz w:val="28"/>
          <w:szCs w:val="28"/>
          <w:lang w:val="kk-KZ"/>
        </w:rPr>
      </w:pPr>
      <w:r w:rsidRPr="00ED42BD">
        <w:rPr>
          <w:sz w:val="28"/>
          <w:szCs w:val="28"/>
          <w:lang w:val="kk-KZ"/>
        </w:rPr>
        <w:t>Факультеттің әдістемелік (бюро) кеңесінде  ұсынылды.</w:t>
      </w:r>
    </w:p>
    <w:p w:rsidR="00ED42BD" w:rsidRPr="00ED42BD" w:rsidRDefault="0020022A" w:rsidP="00ED42BD">
      <w:pPr>
        <w:rPr>
          <w:sz w:val="28"/>
          <w:szCs w:val="28"/>
          <w:u w:val="single"/>
          <w:lang w:val="kk-KZ"/>
        </w:rPr>
      </w:pPr>
      <w:r>
        <w:rPr>
          <w:sz w:val="28"/>
          <w:szCs w:val="28"/>
          <w:lang w:val="kk-KZ"/>
        </w:rPr>
        <w:t>«29</w:t>
      </w:r>
      <w:r w:rsidR="00ED42BD">
        <w:rPr>
          <w:sz w:val="28"/>
          <w:szCs w:val="28"/>
          <w:lang w:val="kk-KZ"/>
        </w:rPr>
        <w:t>» тамыз</w:t>
      </w:r>
      <w:r>
        <w:rPr>
          <w:sz w:val="28"/>
          <w:szCs w:val="28"/>
          <w:lang w:val="kk-KZ"/>
        </w:rPr>
        <w:t>, 201</w:t>
      </w:r>
      <w:r w:rsidRPr="002E3039">
        <w:rPr>
          <w:sz w:val="28"/>
          <w:szCs w:val="28"/>
          <w:lang w:val="kk-KZ"/>
        </w:rPr>
        <w:t>8</w:t>
      </w:r>
      <w:r w:rsidR="007450CF">
        <w:rPr>
          <w:sz w:val="28"/>
          <w:szCs w:val="28"/>
          <w:lang w:val="kk-KZ"/>
        </w:rPr>
        <w:t xml:space="preserve"> ж.,  хаттама № 1</w:t>
      </w:r>
    </w:p>
    <w:p w:rsidR="00ED42BD" w:rsidRPr="00ED42BD" w:rsidRDefault="00ED42BD" w:rsidP="00ED42BD">
      <w:pPr>
        <w:rPr>
          <w:sz w:val="28"/>
          <w:szCs w:val="28"/>
          <w:lang w:val="kk-KZ"/>
        </w:rPr>
      </w:pPr>
    </w:p>
    <w:p w:rsidR="00ED42BD" w:rsidRPr="00ED42BD" w:rsidRDefault="00ED42BD" w:rsidP="00ED42BD">
      <w:pPr>
        <w:rPr>
          <w:sz w:val="28"/>
          <w:szCs w:val="28"/>
          <w:lang w:val="kk-KZ"/>
        </w:rPr>
      </w:pPr>
      <w:r w:rsidRPr="00ED42BD">
        <w:rPr>
          <w:sz w:val="28"/>
          <w:szCs w:val="28"/>
          <w:lang w:val="kk-KZ"/>
        </w:rPr>
        <w:t>Факультеттің әдістемелік кеңесінің  төрайымы  _________Н.С. Жұбаназарова</w:t>
      </w:r>
    </w:p>
    <w:p w:rsidR="00ED42BD" w:rsidRPr="00ED42BD" w:rsidRDefault="00ED42BD" w:rsidP="00ED42BD">
      <w:pPr>
        <w:rPr>
          <w:sz w:val="28"/>
          <w:szCs w:val="28"/>
          <w:lang w:val="kk-KZ"/>
        </w:rPr>
      </w:pPr>
      <w:r w:rsidRPr="00ED42BD">
        <w:rPr>
          <w:sz w:val="28"/>
          <w:szCs w:val="28"/>
          <w:lang w:val="kk-KZ"/>
        </w:rPr>
        <w:t xml:space="preserve">                                               </w:t>
      </w: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b/>
          <w:sz w:val="28"/>
          <w:szCs w:val="28"/>
          <w:lang w:val="kk-KZ"/>
        </w:rPr>
      </w:pPr>
    </w:p>
    <w:p w:rsidR="00ED42BD" w:rsidRPr="00ED42BD" w:rsidRDefault="00ED42BD" w:rsidP="00ED42BD">
      <w:pPr>
        <w:ind w:firstLine="469"/>
        <w:jc w:val="center"/>
        <w:rPr>
          <w:b/>
          <w:sz w:val="28"/>
          <w:szCs w:val="28"/>
          <w:lang w:val="kk-KZ"/>
        </w:rPr>
      </w:pPr>
    </w:p>
    <w:p w:rsidR="00ED42BD" w:rsidRDefault="00ED42BD" w:rsidP="00ED42BD">
      <w:pPr>
        <w:jc w:val="both"/>
        <w:rPr>
          <w:sz w:val="28"/>
          <w:szCs w:val="28"/>
          <w:lang w:val="kk-KZ"/>
        </w:rPr>
      </w:pPr>
    </w:p>
    <w:p w:rsidR="00AF477B" w:rsidRDefault="00AF477B" w:rsidP="00ED42BD">
      <w:pPr>
        <w:jc w:val="both"/>
        <w:rPr>
          <w:sz w:val="28"/>
          <w:szCs w:val="28"/>
          <w:lang w:val="kk-KZ"/>
        </w:rPr>
      </w:pPr>
    </w:p>
    <w:p w:rsidR="00AF477B" w:rsidRDefault="00AF477B" w:rsidP="00ED42BD">
      <w:pPr>
        <w:jc w:val="both"/>
        <w:rPr>
          <w:sz w:val="28"/>
          <w:szCs w:val="28"/>
          <w:lang w:val="kk-KZ"/>
        </w:rPr>
      </w:pPr>
    </w:p>
    <w:p w:rsidR="00AF477B" w:rsidRDefault="00AF477B" w:rsidP="00ED42BD">
      <w:pPr>
        <w:jc w:val="both"/>
        <w:rPr>
          <w:sz w:val="28"/>
          <w:szCs w:val="28"/>
          <w:lang w:val="kk-KZ"/>
        </w:rPr>
      </w:pPr>
    </w:p>
    <w:p w:rsidR="00ED42BD" w:rsidRDefault="00ED42BD" w:rsidP="00ED42BD">
      <w:pPr>
        <w:jc w:val="both"/>
        <w:rPr>
          <w:sz w:val="28"/>
          <w:szCs w:val="28"/>
          <w:lang w:val="kk-KZ"/>
        </w:rPr>
      </w:pPr>
    </w:p>
    <w:p w:rsidR="00ED42BD" w:rsidRPr="00ED42BD" w:rsidRDefault="00ED42BD" w:rsidP="00ED42BD">
      <w:pPr>
        <w:jc w:val="both"/>
        <w:rPr>
          <w:sz w:val="28"/>
          <w:szCs w:val="28"/>
          <w:lang w:val="kk-KZ"/>
        </w:rPr>
      </w:pPr>
    </w:p>
    <w:p w:rsidR="00ED42BD" w:rsidRDefault="00ED42BD" w:rsidP="00ED42BD">
      <w:pPr>
        <w:ind w:firstLine="469"/>
        <w:jc w:val="center"/>
        <w:rPr>
          <w:b/>
          <w:sz w:val="28"/>
          <w:szCs w:val="28"/>
          <w:lang w:val="kk-KZ"/>
        </w:rPr>
      </w:pPr>
      <w:r>
        <w:rPr>
          <w:b/>
          <w:sz w:val="28"/>
          <w:szCs w:val="28"/>
          <w:lang w:val="kk-KZ"/>
        </w:rPr>
        <w:t>АЛҒЫСӨЗ</w:t>
      </w:r>
    </w:p>
    <w:p w:rsidR="00ED42BD" w:rsidRPr="00ED42BD" w:rsidRDefault="00ED42BD" w:rsidP="00ED42BD">
      <w:pPr>
        <w:ind w:firstLine="469"/>
        <w:jc w:val="center"/>
        <w:rPr>
          <w:b/>
          <w:sz w:val="28"/>
          <w:szCs w:val="28"/>
          <w:lang w:val="kk-KZ"/>
        </w:rPr>
      </w:pPr>
    </w:p>
    <w:p w:rsidR="00ED42BD" w:rsidRPr="00ED42BD" w:rsidRDefault="00ED42BD" w:rsidP="00ED42BD">
      <w:pPr>
        <w:ind w:firstLine="851"/>
        <w:jc w:val="both"/>
        <w:rPr>
          <w:sz w:val="28"/>
          <w:szCs w:val="28"/>
          <w:lang w:val="kk-KZ"/>
        </w:rPr>
      </w:pPr>
      <w:r w:rsidRPr="00ED42BD">
        <w:rPr>
          <w:b/>
          <w:sz w:val="28"/>
          <w:szCs w:val="28"/>
          <w:lang w:val="kk-KZ"/>
        </w:rPr>
        <w:lastRenderedPageBreak/>
        <w:t xml:space="preserve">Курстың қысқаша сипаттамасы: </w:t>
      </w:r>
      <w:r w:rsidRPr="00ED42BD">
        <w:rPr>
          <w:sz w:val="28"/>
          <w:szCs w:val="28"/>
          <w:lang w:val="kk-KZ"/>
        </w:rPr>
        <w:t xml:space="preserve">Әлемдік өркениеттегі экологиялық мәдениеттің рөлі. «Мәдениет экологиясы» тарихының негізгі этаптары. Қазақстандағы экологиялық мәдениеттің және тарихтың концепциялары және евроорталықтыққа сын. Көшпелілік қазақ мәдениетінің құндылығы ретінде. Қазақ мәдениетіндегі экология әлемі. </w:t>
      </w:r>
    </w:p>
    <w:p w:rsidR="00ED42BD" w:rsidRPr="00ED42BD" w:rsidRDefault="00ED42BD" w:rsidP="00ED42BD">
      <w:pPr>
        <w:ind w:firstLine="567"/>
        <w:jc w:val="both"/>
        <w:rPr>
          <w:sz w:val="28"/>
          <w:szCs w:val="28"/>
          <w:lang w:val="kk-KZ"/>
        </w:rPr>
      </w:pPr>
      <w:r w:rsidRPr="00ED42BD">
        <w:rPr>
          <w:b/>
          <w:sz w:val="28"/>
          <w:szCs w:val="28"/>
          <w:lang w:val="kk-KZ"/>
        </w:rPr>
        <w:t xml:space="preserve">Мақсат: </w:t>
      </w:r>
      <w:r w:rsidRPr="00ED42BD">
        <w:rPr>
          <w:sz w:val="28"/>
          <w:szCs w:val="28"/>
          <w:lang w:val="kk-KZ"/>
        </w:rPr>
        <w:t>экологиялық мәдениеттің өзінің даму тарихын зерттеу, экология мәдениеті тарихы мен оның айрықша мселелерімен магистранттың танысуы, философиялық мәдени концепцияларды зерттеу барысында экологияның рухани мәдениеттегі рөлін анықтау, ұлттық мәдениеттің дамуына байланысты магистранттың қызығушылықтарын қарастыру.</w:t>
      </w:r>
    </w:p>
    <w:p w:rsidR="00ED42BD" w:rsidRPr="00ED42BD" w:rsidRDefault="00ED42BD" w:rsidP="00ED42BD">
      <w:pPr>
        <w:ind w:firstLine="567"/>
        <w:jc w:val="both"/>
        <w:rPr>
          <w:b/>
          <w:sz w:val="28"/>
          <w:szCs w:val="28"/>
          <w:lang w:val="kk-KZ"/>
        </w:rPr>
      </w:pPr>
      <w:r w:rsidRPr="00ED42BD">
        <w:rPr>
          <w:b/>
          <w:sz w:val="28"/>
          <w:szCs w:val="28"/>
          <w:lang w:val="kk-KZ"/>
        </w:rPr>
        <w:t>Мәселелері:</w:t>
      </w:r>
    </w:p>
    <w:p w:rsidR="00ED42BD" w:rsidRPr="00ED42BD" w:rsidRDefault="00ED42BD" w:rsidP="00ED42BD">
      <w:pPr>
        <w:spacing w:after="120"/>
        <w:ind w:left="567"/>
        <w:jc w:val="both"/>
        <w:rPr>
          <w:sz w:val="28"/>
          <w:szCs w:val="28"/>
          <w:lang w:val="kk-KZ"/>
        </w:rPr>
      </w:pPr>
      <w:r w:rsidRPr="00ED42BD">
        <w:rPr>
          <w:sz w:val="28"/>
          <w:szCs w:val="28"/>
          <w:lang w:val="kk-KZ"/>
        </w:rPr>
        <w:t>«Мәдениет экологиясы» курсы болашақ мәдениеттанушының шығырмашылық ойын ХХІ  ғасырда мәдени адамды қалыптастыруға  арнайы  арналған пән.</w:t>
      </w:r>
    </w:p>
    <w:p w:rsidR="00ED42BD" w:rsidRPr="00ED42BD" w:rsidRDefault="00ED42BD" w:rsidP="00ED42BD">
      <w:pPr>
        <w:numPr>
          <w:ilvl w:val="0"/>
          <w:numId w:val="10"/>
        </w:numPr>
        <w:spacing w:after="120"/>
        <w:ind w:left="0" w:firstLine="567"/>
        <w:jc w:val="both"/>
        <w:rPr>
          <w:sz w:val="28"/>
          <w:szCs w:val="28"/>
          <w:lang w:val="kk-KZ"/>
        </w:rPr>
      </w:pPr>
      <w:r w:rsidRPr="00ED42BD">
        <w:rPr>
          <w:sz w:val="28"/>
          <w:szCs w:val="28"/>
          <w:lang w:val="kk-KZ"/>
        </w:rPr>
        <w:t xml:space="preserve">Бұл пән Қазақстан тарихы, филососия, этика, эстетика, әлем халықтарының ұлттық мәдениеті, психология, этнология, және т.б. гуманитарлық пәдер арқылы негізделеді. </w:t>
      </w:r>
    </w:p>
    <w:p w:rsidR="00ED42BD" w:rsidRPr="00ED42BD" w:rsidRDefault="00ED42BD" w:rsidP="00ED42BD">
      <w:pPr>
        <w:numPr>
          <w:ilvl w:val="0"/>
          <w:numId w:val="10"/>
        </w:numPr>
        <w:spacing w:after="120"/>
        <w:ind w:left="0" w:firstLine="567"/>
        <w:jc w:val="both"/>
        <w:rPr>
          <w:sz w:val="28"/>
          <w:szCs w:val="28"/>
          <w:lang w:val="kk-KZ"/>
        </w:rPr>
      </w:pPr>
      <w:r w:rsidRPr="00ED42BD">
        <w:rPr>
          <w:sz w:val="28"/>
          <w:szCs w:val="28"/>
          <w:lang w:val="kk-KZ"/>
        </w:rPr>
        <w:t xml:space="preserve">Тұлғалық қасиеттеріңнің жақсы дамуы мен шығармашылық қабілеттеріңнің дамуы үшін мәдениетті сан қырлы жағынан оқу қажет. </w:t>
      </w:r>
    </w:p>
    <w:p w:rsidR="00ED42BD" w:rsidRPr="00ED42BD" w:rsidRDefault="00ED42BD" w:rsidP="00ED42BD">
      <w:pPr>
        <w:spacing w:after="120"/>
        <w:jc w:val="both"/>
        <w:rPr>
          <w:sz w:val="28"/>
          <w:szCs w:val="28"/>
          <w:lang w:val="kk-KZ"/>
        </w:rPr>
      </w:pPr>
      <w:r w:rsidRPr="00ED42BD">
        <w:rPr>
          <w:sz w:val="28"/>
          <w:szCs w:val="28"/>
          <w:lang w:val="kk-KZ"/>
        </w:rPr>
        <w:t xml:space="preserve">«Мәдениет экологиясы»» курсын өткен тарихсыз, әлеуметтік мәдениеттің теоретикалық қалпынсыз, философиясыз түсіну мүмкін емес. </w:t>
      </w:r>
    </w:p>
    <w:p w:rsidR="00ED42BD" w:rsidRPr="00ED42BD" w:rsidRDefault="00ED42BD" w:rsidP="00ED42BD">
      <w:pPr>
        <w:jc w:val="both"/>
        <w:rPr>
          <w:sz w:val="28"/>
          <w:szCs w:val="28"/>
          <w:lang w:val="kk-KZ"/>
        </w:rPr>
      </w:pPr>
      <w:r w:rsidRPr="00ED42BD">
        <w:rPr>
          <w:b/>
          <w:sz w:val="28"/>
          <w:szCs w:val="28"/>
          <w:lang w:val="kk-KZ"/>
        </w:rPr>
        <w:t>Магистранттың негізгі құзыреттері</w:t>
      </w:r>
      <w:r w:rsidRPr="00ED42BD">
        <w:rPr>
          <w:sz w:val="28"/>
          <w:szCs w:val="28"/>
          <w:lang w:val="kk-KZ"/>
        </w:rPr>
        <w:t xml:space="preserve">: </w:t>
      </w:r>
    </w:p>
    <w:p w:rsidR="00ED42BD" w:rsidRPr="00ED42BD" w:rsidRDefault="00ED42BD" w:rsidP="00ED42BD">
      <w:pPr>
        <w:ind w:firstLine="567"/>
        <w:jc w:val="both"/>
        <w:rPr>
          <w:sz w:val="28"/>
          <w:szCs w:val="28"/>
          <w:lang w:val="kk-KZ"/>
        </w:rPr>
      </w:pPr>
      <w:r w:rsidRPr="00ED42BD">
        <w:rPr>
          <w:b/>
          <w:bCs/>
          <w:sz w:val="28"/>
          <w:szCs w:val="28"/>
          <w:lang w:val="kk-KZ"/>
        </w:rPr>
        <w:t xml:space="preserve"> </w:t>
      </w:r>
      <w:r w:rsidRPr="00ED42BD">
        <w:rPr>
          <w:sz w:val="28"/>
          <w:szCs w:val="28"/>
          <w:lang w:val="kk-KZ"/>
        </w:rPr>
        <w:t xml:space="preserve">«Мәдениет экологиясы» </w:t>
      </w:r>
      <w:r w:rsidRPr="00ED42BD">
        <w:rPr>
          <w:b/>
          <w:sz w:val="28"/>
          <w:szCs w:val="28"/>
          <w:lang w:val="kk-KZ"/>
        </w:rPr>
        <w:t xml:space="preserve"> пән саласын зерттегенде магистрант </w:t>
      </w:r>
      <w:r w:rsidRPr="00ED42BD">
        <w:rPr>
          <w:bCs/>
          <w:sz w:val="28"/>
          <w:szCs w:val="28"/>
          <w:lang w:val="kk-KZ"/>
        </w:rPr>
        <w:t xml:space="preserve">мәдениаралық қазіргі глобалды экологиялық теоретикалық мәселелері бойынша мағлұматты кеңейту және толықтыруға </w:t>
      </w:r>
      <w:r w:rsidRPr="00ED42BD">
        <w:rPr>
          <w:b/>
          <w:bCs/>
          <w:sz w:val="28"/>
          <w:szCs w:val="28"/>
          <w:lang w:val="kk-KZ"/>
        </w:rPr>
        <w:t>міндетті</w:t>
      </w:r>
      <w:r w:rsidRPr="00ED42BD">
        <w:rPr>
          <w:sz w:val="28"/>
          <w:szCs w:val="28"/>
          <w:lang w:val="kk-KZ"/>
        </w:rPr>
        <w:t xml:space="preserve">. </w:t>
      </w:r>
    </w:p>
    <w:p w:rsidR="00ED42BD" w:rsidRPr="00ED42BD" w:rsidRDefault="00ED42BD" w:rsidP="00ED42BD">
      <w:pPr>
        <w:jc w:val="both"/>
        <w:rPr>
          <w:b/>
          <w:sz w:val="28"/>
          <w:szCs w:val="28"/>
        </w:rPr>
      </w:pPr>
      <w:r w:rsidRPr="00ED42BD">
        <w:rPr>
          <w:sz w:val="28"/>
          <w:szCs w:val="28"/>
          <w:lang w:val="kk-KZ"/>
        </w:rPr>
        <w:t xml:space="preserve">Оқу процесінде  </w:t>
      </w:r>
      <w:r w:rsidRPr="00ED42BD">
        <w:rPr>
          <w:b/>
          <w:sz w:val="28"/>
          <w:szCs w:val="28"/>
        </w:rPr>
        <w:t xml:space="preserve">магистрант </w:t>
      </w:r>
      <w:r w:rsidRPr="00ED42BD">
        <w:rPr>
          <w:b/>
          <w:sz w:val="28"/>
          <w:szCs w:val="28"/>
          <w:lang w:val="kk-KZ"/>
        </w:rPr>
        <w:t>білуге міндетті</w:t>
      </w:r>
      <w:r w:rsidRPr="00ED42BD">
        <w:rPr>
          <w:b/>
          <w:sz w:val="28"/>
          <w:szCs w:val="28"/>
        </w:rPr>
        <w:t xml:space="preserve">: </w:t>
      </w:r>
    </w:p>
    <w:p w:rsidR="00ED42BD" w:rsidRPr="00ED42BD" w:rsidRDefault="00ED42BD" w:rsidP="00ED42BD">
      <w:pPr>
        <w:ind w:firstLine="567"/>
        <w:jc w:val="both"/>
        <w:rPr>
          <w:b/>
          <w:sz w:val="28"/>
          <w:szCs w:val="28"/>
        </w:rPr>
      </w:pPr>
      <w:r w:rsidRPr="00ED42BD">
        <w:rPr>
          <w:b/>
          <w:sz w:val="28"/>
          <w:szCs w:val="28"/>
        </w:rPr>
        <w:t xml:space="preserve">- </w:t>
      </w:r>
      <w:r w:rsidRPr="00ED42BD">
        <w:rPr>
          <w:sz w:val="28"/>
          <w:szCs w:val="28"/>
          <w:lang w:val="kk-KZ" w:eastAsia="ko-KR"/>
        </w:rPr>
        <w:t xml:space="preserve">өркениеттің және экологиялық мәдениеттің әлемдік деңгейде қалыптасуын, мәдениеттанулық негізгі теоретикалық құндылықтарды, </w:t>
      </w:r>
      <w:r w:rsidRPr="00ED42BD">
        <w:rPr>
          <w:sz w:val="28"/>
          <w:szCs w:val="28"/>
          <w:lang w:val="kk-KZ"/>
        </w:rPr>
        <w:t>негізгі теоретикалық мәселелерін</w:t>
      </w:r>
      <w:r w:rsidRPr="00ED42BD">
        <w:rPr>
          <w:sz w:val="28"/>
          <w:szCs w:val="28"/>
        </w:rPr>
        <w:t>;</w:t>
      </w:r>
    </w:p>
    <w:p w:rsidR="00ED42BD" w:rsidRPr="00ED42BD" w:rsidRDefault="00ED42BD" w:rsidP="00ED42BD">
      <w:pPr>
        <w:ind w:firstLine="567"/>
        <w:jc w:val="both"/>
        <w:rPr>
          <w:b/>
          <w:sz w:val="28"/>
          <w:szCs w:val="28"/>
        </w:rPr>
      </w:pPr>
      <w:r w:rsidRPr="00ED42BD">
        <w:rPr>
          <w:b/>
          <w:sz w:val="28"/>
          <w:szCs w:val="28"/>
        </w:rPr>
        <w:t xml:space="preserve">магистрант </w:t>
      </w:r>
      <w:r w:rsidRPr="00ED42BD">
        <w:rPr>
          <w:b/>
          <w:sz w:val="28"/>
          <w:szCs w:val="28"/>
          <w:lang w:val="kk-KZ"/>
        </w:rPr>
        <w:t>істей білуге міндетті</w:t>
      </w:r>
      <w:r w:rsidRPr="00ED42BD">
        <w:rPr>
          <w:b/>
          <w:sz w:val="28"/>
          <w:szCs w:val="28"/>
        </w:rPr>
        <w:t>:</w:t>
      </w:r>
    </w:p>
    <w:p w:rsidR="00ED42BD" w:rsidRPr="00ED42BD" w:rsidRDefault="00ED42BD" w:rsidP="00ED42BD">
      <w:pPr>
        <w:ind w:firstLine="851"/>
        <w:jc w:val="both"/>
        <w:rPr>
          <w:sz w:val="28"/>
          <w:szCs w:val="28"/>
          <w:lang w:val="kk-KZ" w:eastAsia="ko-KR"/>
        </w:rPr>
      </w:pPr>
      <w:r w:rsidRPr="00ED42BD">
        <w:rPr>
          <w:sz w:val="28"/>
          <w:szCs w:val="28"/>
          <w:lang w:eastAsia="ko-KR"/>
        </w:rPr>
        <w:t xml:space="preserve">- </w:t>
      </w:r>
      <w:r w:rsidRPr="00ED42BD">
        <w:rPr>
          <w:sz w:val="28"/>
          <w:szCs w:val="28"/>
          <w:lang w:val="kk-KZ" w:eastAsia="ko-KR"/>
        </w:rPr>
        <w:t xml:space="preserve">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ED42BD" w:rsidRPr="00ED42BD" w:rsidRDefault="00ED42BD" w:rsidP="00ED42BD">
      <w:pPr>
        <w:ind w:firstLine="851"/>
        <w:jc w:val="both"/>
        <w:rPr>
          <w:sz w:val="28"/>
          <w:szCs w:val="28"/>
          <w:lang w:val="kk-KZ" w:eastAsia="ko-KR"/>
        </w:rPr>
      </w:pPr>
      <w:r w:rsidRPr="00ED42BD">
        <w:rPr>
          <w:sz w:val="28"/>
          <w:szCs w:val="28"/>
          <w:lang w:val="kk-KZ" w:eastAsia="ko-KR"/>
        </w:rPr>
        <w:t>-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w:t>
      </w:r>
    </w:p>
    <w:p w:rsidR="00ED42BD" w:rsidRPr="00ED42BD" w:rsidRDefault="00ED42BD" w:rsidP="00ED42BD">
      <w:pPr>
        <w:ind w:firstLine="567"/>
        <w:jc w:val="both"/>
        <w:rPr>
          <w:sz w:val="28"/>
          <w:szCs w:val="28"/>
          <w:lang w:val="kk-KZ"/>
        </w:rPr>
      </w:pPr>
      <w:r w:rsidRPr="00ED42BD">
        <w:rPr>
          <w:sz w:val="28"/>
          <w:szCs w:val="28"/>
          <w:lang w:val="kk-KZ" w:eastAsia="ko-KR"/>
        </w:rPr>
        <w:t xml:space="preserve">- </w:t>
      </w:r>
      <w:r w:rsidRPr="00ED42BD">
        <w:rPr>
          <w:sz w:val="28"/>
          <w:szCs w:val="28"/>
          <w:lang w:val="kk-KZ"/>
        </w:rPr>
        <w:t>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ED42BD" w:rsidRPr="00ED42BD" w:rsidRDefault="00ED42BD" w:rsidP="00ED42BD">
      <w:pPr>
        <w:ind w:firstLine="567"/>
        <w:jc w:val="both"/>
        <w:rPr>
          <w:sz w:val="28"/>
          <w:szCs w:val="28"/>
          <w:lang w:val="kk-KZ"/>
        </w:rPr>
      </w:pPr>
      <w:r w:rsidRPr="00ED42BD">
        <w:rPr>
          <w:b/>
          <w:sz w:val="28"/>
          <w:szCs w:val="28"/>
          <w:lang w:val="kk-KZ"/>
        </w:rPr>
        <w:t>магистрант дағдыларды меңгеруге міндетті:</w:t>
      </w:r>
    </w:p>
    <w:p w:rsidR="00ED42BD" w:rsidRPr="00ED42BD" w:rsidRDefault="00ED42BD" w:rsidP="00ED42BD">
      <w:pPr>
        <w:ind w:left="360"/>
        <w:jc w:val="both"/>
        <w:rPr>
          <w:sz w:val="28"/>
          <w:szCs w:val="28"/>
          <w:lang w:val="kk-KZ"/>
        </w:rPr>
      </w:pPr>
      <w:r w:rsidRPr="00ED42BD">
        <w:rPr>
          <w:sz w:val="28"/>
          <w:szCs w:val="28"/>
          <w:lang w:val="kk-KZ"/>
        </w:rPr>
        <w:lastRenderedPageBreak/>
        <w:t>- Мәдениет экологиясы пәнінде проблемалардың түрлерін талдау үшін білім және ептіліктер жиынтығын қолдануын;</w:t>
      </w:r>
    </w:p>
    <w:p w:rsidR="00ED42BD" w:rsidRPr="00ED42BD" w:rsidRDefault="00ED42BD" w:rsidP="00ED42BD">
      <w:pPr>
        <w:ind w:left="360"/>
        <w:jc w:val="both"/>
        <w:rPr>
          <w:sz w:val="28"/>
          <w:szCs w:val="28"/>
          <w:lang w:val="kk-KZ"/>
        </w:rPr>
      </w:pPr>
      <w:r w:rsidRPr="00ED42BD">
        <w:rPr>
          <w:sz w:val="28"/>
          <w:szCs w:val="28"/>
          <w:lang w:val="kk-KZ"/>
        </w:rPr>
        <w:t>- Басқа мәдениеттерді талдау үшін Мәдениет экологиясының теорияларының білімді қолдануын;</w:t>
      </w:r>
    </w:p>
    <w:p w:rsidR="00ED42BD" w:rsidRPr="00ED42BD" w:rsidRDefault="00ED42BD" w:rsidP="00ED42BD">
      <w:pPr>
        <w:ind w:left="360"/>
        <w:jc w:val="both"/>
        <w:rPr>
          <w:sz w:val="28"/>
          <w:szCs w:val="28"/>
          <w:lang w:val="kk-KZ"/>
        </w:rPr>
      </w:pPr>
      <w:r w:rsidRPr="00ED42BD">
        <w:rPr>
          <w:sz w:val="28"/>
          <w:szCs w:val="28"/>
          <w:lang w:val="kk-KZ"/>
        </w:rPr>
        <w:t xml:space="preserve">- Мәдениет экологиясы бойынша әдістемелік зерттеу бағдарламалардың білім корпусы және негізгі ойлар және принциптарды қолдануын. </w:t>
      </w:r>
    </w:p>
    <w:p w:rsidR="009149E5" w:rsidRPr="007450CF" w:rsidRDefault="009149E5" w:rsidP="00ED42BD">
      <w:pPr>
        <w:autoSpaceDE w:val="0"/>
        <w:autoSpaceDN w:val="0"/>
        <w:adjustRightInd w:val="0"/>
        <w:ind w:left="567"/>
        <w:jc w:val="both"/>
        <w:rPr>
          <w:bCs/>
          <w:lang w:val="kk-KZ"/>
        </w:rPr>
      </w:pPr>
    </w:p>
    <w:sectPr w:rsidR="009149E5" w:rsidRPr="00745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465AD"/>
    <w:multiLevelType w:val="hybridMultilevel"/>
    <w:tmpl w:val="C6762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567C13"/>
    <w:multiLevelType w:val="hybridMultilevel"/>
    <w:tmpl w:val="68C6045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3B4E6AFE"/>
    <w:multiLevelType w:val="hybridMultilevel"/>
    <w:tmpl w:val="D59A1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A72DC9"/>
    <w:multiLevelType w:val="hybridMultilevel"/>
    <w:tmpl w:val="522A6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DB6916"/>
    <w:multiLevelType w:val="hybridMultilevel"/>
    <w:tmpl w:val="99EC64CE"/>
    <w:lvl w:ilvl="0" w:tplc="0419000F">
      <w:start w:val="5"/>
      <w:numFmt w:val="decimal"/>
      <w:lvlText w:val="%1."/>
      <w:lvlJc w:val="left"/>
      <w:pPr>
        <w:tabs>
          <w:tab w:val="num" w:pos="720"/>
        </w:tabs>
        <w:ind w:left="720" w:hanging="360"/>
      </w:pPr>
    </w:lvl>
    <w:lvl w:ilvl="1" w:tplc="8BDCF6D4">
      <w:start w:val="5"/>
      <w:numFmt w:val="bullet"/>
      <w:lvlText w:val="-"/>
      <w:lvlJc w:val="left"/>
      <w:pPr>
        <w:tabs>
          <w:tab w:val="num" w:pos="1605"/>
        </w:tabs>
        <w:ind w:left="1605" w:hanging="52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1A3724E"/>
    <w:multiLevelType w:val="hybridMultilevel"/>
    <w:tmpl w:val="D5A6F2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692F011A"/>
    <w:multiLevelType w:val="hybridMultilevel"/>
    <w:tmpl w:val="F29608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6E7A07D6"/>
    <w:multiLevelType w:val="hybridMultilevel"/>
    <w:tmpl w:val="F1284E7A"/>
    <w:lvl w:ilvl="0" w:tplc="EB1412F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F916499"/>
    <w:multiLevelType w:val="hybridMultilevel"/>
    <w:tmpl w:val="0E1C916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8"/>
  </w:num>
  <w:num w:numId="6">
    <w:abstractNumId w:val="5"/>
  </w:num>
  <w:num w:numId="7">
    <w:abstractNumId w:val="6"/>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86"/>
    <w:rsid w:val="001A0A86"/>
    <w:rsid w:val="0020022A"/>
    <w:rsid w:val="00280EA5"/>
    <w:rsid w:val="002E3039"/>
    <w:rsid w:val="003D1F9F"/>
    <w:rsid w:val="0057406C"/>
    <w:rsid w:val="006F52FE"/>
    <w:rsid w:val="007450CF"/>
    <w:rsid w:val="009149E5"/>
    <w:rsid w:val="00AF477B"/>
    <w:rsid w:val="00D42216"/>
    <w:rsid w:val="00D8054A"/>
    <w:rsid w:val="00E46217"/>
    <w:rsid w:val="00E93448"/>
    <w:rsid w:val="00ED4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B87BA-5BFE-4FE8-84EE-E0E44731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93448"/>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9344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9149E5"/>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E9344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3448"/>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E93448"/>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E93448"/>
    <w:rPr>
      <w:rFonts w:ascii="Times New Roman" w:eastAsia="Times New Roman" w:hAnsi="Times New Roman" w:cs="Times New Roman"/>
      <w:sz w:val="24"/>
      <w:szCs w:val="24"/>
      <w:lang w:eastAsia="ru-RU"/>
    </w:rPr>
  </w:style>
  <w:style w:type="paragraph" w:styleId="a3">
    <w:name w:val="Body Text Indent"/>
    <w:basedOn w:val="a"/>
    <w:link w:val="a4"/>
    <w:uiPriority w:val="99"/>
    <w:semiHidden/>
    <w:unhideWhenUsed/>
    <w:rsid w:val="00E93448"/>
    <w:pPr>
      <w:spacing w:after="120" w:line="276" w:lineRule="auto"/>
      <w:ind w:left="283"/>
    </w:pPr>
    <w:rPr>
      <w:rFonts w:asciiTheme="minorHAnsi" w:eastAsiaTheme="minorEastAsia" w:hAnsiTheme="minorHAnsi" w:cstheme="minorBidi"/>
      <w:sz w:val="22"/>
      <w:szCs w:val="22"/>
    </w:rPr>
  </w:style>
  <w:style w:type="character" w:customStyle="1" w:styleId="a4">
    <w:name w:val="Основной текст с отступом Знак"/>
    <w:basedOn w:val="a0"/>
    <w:link w:val="a3"/>
    <w:uiPriority w:val="99"/>
    <w:semiHidden/>
    <w:rsid w:val="00E93448"/>
    <w:rPr>
      <w:rFonts w:eastAsiaTheme="minorEastAsia"/>
      <w:lang w:eastAsia="ru-RU"/>
    </w:rPr>
  </w:style>
  <w:style w:type="paragraph" w:styleId="a5">
    <w:name w:val="Body Text"/>
    <w:basedOn w:val="a"/>
    <w:link w:val="a6"/>
    <w:uiPriority w:val="99"/>
    <w:semiHidden/>
    <w:unhideWhenUsed/>
    <w:rsid w:val="00D42216"/>
    <w:pPr>
      <w:spacing w:after="120"/>
    </w:pPr>
  </w:style>
  <w:style w:type="character" w:customStyle="1" w:styleId="a6">
    <w:name w:val="Основной текст Знак"/>
    <w:basedOn w:val="a0"/>
    <w:link w:val="a5"/>
    <w:uiPriority w:val="99"/>
    <w:semiHidden/>
    <w:rsid w:val="00D42216"/>
    <w:rPr>
      <w:rFonts w:ascii="Times New Roman" w:eastAsia="Times New Roman" w:hAnsi="Times New Roman" w:cs="Times New Roman"/>
      <w:sz w:val="24"/>
      <w:szCs w:val="24"/>
      <w:lang w:eastAsia="ru-RU"/>
    </w:rPr>
  </w:style>
  <w:style w:type="paragraph" w:styleId="a7">
    <w:name w:val="List Paragraph"/>
    <w:basedOn w:val="a"/>
    <w:uiPriority w:val="99"/>
    <w:qFormat/>
    <w:rsid w:val="00D42216"/>
    <w:pPr>
      <w:ind w:left="720"/>
      <w:contextualSpacing/>
    </w:pPr>
  </w:style>
  <w:style w:type="character" w:customStyle="1" w:styleId="40">
    <w:name w:val="Заголовок 4 Знак"/>
    <w:basedOn w:val="a0"/>
    <w:link w:val="4"/>
    <w:uiPriority w:val="9"/>
    <w:semiHidden/>
    <w:rsid w:val="009149E5"/>
    <w:rPr>
      <w:rFonts w:asciiTheme="majorHAnsi" w:eastAsiaTheme="majorEastAsia" w:hAnsiTheme="majorHAnsi" w:cstheme="majorBidi"/>
      <w:i/>
      <w:iCs/>
      <w:color w:val="2E74B5" w:themeColor="accent1" w:themeShade="BF"/>
      <w:sz w:val="24"/>
      <w:szCs w:val="24"/>
      <w:lang w:eastAsia="ru-RU"/>
    </w:rPr>
  </w:style>
  <w:style w:type="paragraph" w:customStyle="1" w:styleId="a8">
    <w:basedOn w:val="a"/>
    <w:next w:val="a9"/>
    <w:link w:val="aa"/>
    <w:qFormat/>
    <w:rsid w:val="009149E5"/>
    <w:pPr>
      <w:jc w:val="center"/>
    </w:pPr>
    <w:rPr>
      <w:b/>
      <w:bCs/>
      <w:sz w:val="28"/>
      <w:szCs w:val="28"/>
    </w:rPr>
  </w:style>
  <w:style w:type="character" w:customStyle="1" w:styleId="aa">
    <w:name w:val="Заголовок Знак"/>
    <w:link w:val="a8"/>
    <w:locked/>
    <w:rsid w:val="009149E5"/>
    <w:rPr>
      <w:b/>
      <w:bCs/>
      <w:sz w:val="28"/>
      <w:szCs w:val="28"/>
      <w:lang w:val="ru-RU" w:eastAsia="ru-RU" w:bidi="ar-SA"/>
    </w:rPr>
  </w:style>
  <w:style w:type="character" w:customStyle="1" w:styleId="ab">
    <w:name w:val="Абзац списка Знак Знак"/>
    <w:link w:val="ac"/>
    <w:locked/>
    <w:rsid w:val="009149E5"/>
    <w:rPr>
      <w:lang w:val="kk-KZ"/>
    </w:rPr>
  </w:style>
  <w:style w:type="paragraph" w:customStyle="1" w:styleId="ac">
    <w:name w:val="Абзац списка Знак"/>
    <w:basedOn w:val="a"/>
    <w:link w:val="ab"/>
    <w:qFormat/>
    <w:rsid w:val="009149E5"/>
    <w:pPr>
      <w:spacing w:after="200" w:line="276" w:lineRule="auto"/>
      <w:ind w:left="720"/>
      <w:contextualSpacing/>
    </w:pPr>
    <w:rPr>
      <w:rFonts w:asciiTheme="minorHAnsi" w:eastAsiaTheme="minorHAnsi" w:hAnsiTheme="minorHAnsi" w:cstheme="minorBidi"/>
      <w:sz w:val="22"/>
      <w:szCs w:val="22"/>
      <w:lang w:val="kk-KZ" w:eastAsia="en-US"/>
    </w:rPr>
  </w:style>
  <w:style w:type="paragraph" w:styleId="a9">
    <w:name w:val="Title"/>
    <w:basedOn w:val="a"/>
    <w:next w:val="a"/>
    <w:link w:val="ad"/>
    <w:uiPriority w:val="10"/>
    <w:qFormat/>
    <w:rsid w:val="009149E5"/>
    <w:pPr>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9"/>
    <w:uiPriority w:val="10"/>
    <w:rsid w:val="009149E5"/>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Дузелбай Айжан</dc:creator>
  <cp:keywords/>
  <dc:description/>
  <cp:lastModifiedBy>Кундыз Орынгалиева</cp:lastModifiedBy>
  <cp:revision>14</cp:revision>
  <dcterms:created xsi:type="dcterms:W3CDTF">2017-10-30T03:10:00Z</dcterms:created>
  <dcterms:modified xsi:type="dcterms:W3CDTF">2018-10-13T20:04:00Z</dcterms:modified>
</cp:coreProperties>
</file>